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B9DE" w14:textId="77777777" w:rsidR="00FE12EC" w:rsidRDefault="00FE12EC" w:rsidP="00FE12EC">
      <w:pPr>
        <w:pStyle w:val="Title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Hilderstone</w:t>
      </w:r>
      <w:proofErr w:type="spellEnd"/>
      <w:r>
        <w:rPr>
          <w:sz w:val="22"/>
          <w:szCs w:val="22"/>
          <w:u w:val="single"/>
        </w:rPr>
        <w:t xml:space="preserve"> Parish Council Meeting</w:t>
      </w:r>
    </w:p>
    <w:p w14:paraId="17C6476D" w14:textId="77777777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2CAEE8E8" w14:textId="44251E7E" w:rsidR="00FE12EC" w:rsidRDefault="00FE12EC" w:rsidP="00FE12E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On Wednesday </w:t>
      </w:r>
      <w:r w:rsidR="00106A5E">
        <w:rPr>
          <w:sz w:val="22"/>
          <w:szCs w:val="22"/>
        </w:rPr>
        <w:t>22</w:t>
      </w:r>
      <w:r w:rsidR="00106A5E" w:rsidRPr="00106A5E">
        <w:rPr>
          <w:sz w:val="22"/>
          <w:szCs w:val="22"/>
          <w:vertAlign w:val="superscript"/>
        </w:rPr>
        <w:t>nd</w:t>
      </w:r>
      <w:r w:rsidR="00106A5E">
        <w:rPr>
          <w:sz w:val="22"/>
          <w:szCs w:val="22"/>
        </w:rPr>
        <w:t xml:space="preserve"> </w:t>
      </w:r>
      <w:r w:rsidR="002A41E9">
        <w:rPr>
          <w:sz w:val="22"/>
          <w:szCs w:val="22"/>
        </w:rPr>
        <w:t>September</w:t>
      </w:r>
      <w:r>
        <w:rPr>
          <w:sz w:val="22"/>
          <w:szCs w:val="22"/>
        </w:rPr>
        <w:t xml:space="preserve"> 2021 at 7.30pm</w:t>
      </w:r>
    </w:p>
    <w:p w14:paraId="4D29CA9F" w14:textId="77777777" w:rsidR="00FE12EC" w:rsidRDefault="00FE12EC" w:rsidP="00FE12EC">
      <w:pPr>
        <w:pStyle w:val="Heading2"/>
        <w:rPr>
          <w:sz w:val="22"/>
          <w:szCs w:val="22"/>
        </w:rPr>
      </w:pPr>
    </w:p>
    <w:p w14:paraId="574F1465" w14:textId="77777777" w:rsidR="00FE12EC" w:rsidRDefault="00FE12EC" w:rsidP="00FE12EC">
      <w:pPr>
        <w:pStyle w:val="Subtitle"/>
        <w:rPr>
          <w:color w:val="202124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This meeting was held at </w:t>
      </w:r>
      <w:proofErr w:type="spellStart"/>
      <w:r>
        <w:rPr>
          <w:sz w:val="22"/>
          <w:szCs w:val="22"/>
        </w:rPr>
        <w:t>Hilderstone</w:t>
      </w:r>
      <w:proofErr w:type="spellEnd"/>
      <w:r>
        <w:rPr>
          <w:sz w:val="22"/>
          <w:szCs w:val="22"/>
        </w:rPr>
        <w:t xml:space="preserve"> Village Hall, </w:t>
      </w:r>
      <w:r>
        <w:rPr>
          <w:color w:val="202124"/>
          <w:sz w:val="22"/>
          <w:szCs w:val="22"/>
          <w:shd w:val="clear" w:color="auto" w:fill="FFFFFF"/>
        </w:rPr>
        <w:t xml:space="preserve">Sandon Rd, </w:t>
      </w:r>
      <w:proofErr w:type="spellStart"/>
      <w:r>
        <w:rPr>
          <w:color w:val="202124"/>
          <w:sz w:val="22"/>
          <w:szCs w:val="22"/>
          <w:shd w:val="clear" w:color="auto" w:fill="FFFFFF"/>
        </w:rPr>
        <w:t>Hilderstone</w:t>
      </w:r>
      <w:proofErr w:type="spellEnd"/>
      <w:r>
        <w:rPr>
          <w:color w:val="202124"/>
          <w:sz w:val="22"/>
          <w:szCs w:val="22"/>
          <w:shd w:val="clear" w:color="auto" w:fill="FFFFFF"/>
        </w:rPr>
        <w:t xml:space="preserve">, Stone ST15 8XS </w:t>
      </w:r>
    </w:p>
    <w:p w14:paraId="0FCE5058" w14:textId="50888318" w:rsidR="00FE12EC" w:rsidRDefault="00FE12EC" w:rsidP="00FE12EC">
      <w:pPr>
        <w:rPr>
          <w:rFonts w:ascii="Arial" w:hAnsi="Arial" w:cs="Arial"/>
          <w:sz w:val="22"/>
          <w:szCs w:val="22"/>
        </w:rPr>
      </w:pPr>
    </w:p>
    <w:p w14:paraId="201A09B6" w14:textId="7777777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35EAE696" w14:textId="77777777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Attendance</w:t>
      </w:r>
      <w:r>
        <w:rPr>
          <w:rFonts w:ascii="Arial" w:hAnsi="Arial" w:cs="Arial"/>
          <w:sz w:val="22"/>
          <w:szCs w:val="22"/>
        </w:rPr>
        <w:t>:</w:t>
      </w:r>
    </w:p>
    <w:p w14:paraId="0F9CD90B" w14:textId="5C48DC85" w:rsidR="00FE12EC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J Davies (Chairman)</w:t>
      </w:r>
      <w:r>
        <w:rPr>
          <w:rFonts w:ascii="Arial" w:hAnsi="Arial" w:cs="Arial"/>
          <w:sz w:val="22"/>
          <w:szCs w:val="22"/>
        </w:rPr>
        <w:tab/>
        <w:t>Cllr A Stringer (Vice Chairman)</w:t>
      </w:r>
      <w:r>
        <w:rPr>
          <w:rFonts w:ascii="Arial" w:hAnsi="Arial" w:cs="Arial"/>
          <w:sz w:val="22"/>
          <w:szCs w:val="22"/>
        </w:rPr>
        <w:tab/>
        <w:t>Cllr M Shelley</w:t>
      </w:r>
    </w:p>
    <w:p w14:paraId="294C1F5E" w14:textId="1DC586E9" w:rsidR="00CE00FD" w:rsidRDefault="00FE12EC" w:rsidP="00FE12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P Davies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Cllr R Clark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06A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Nikola Evans – Clerk</w:t>
      </w:r>
    </w:p>
    <w:p w14:paraId="32FA92A5" w14:textId="77777777" w:rsidR="00CE00FD" w:rsidRDefault="00CE00FD" w:rsidP="00FE12EC">
      <w:pPr>
        <w:rPr>
          <w:rFonts w:ascii="Arial" w:hAnsi="Arial" w:cs="Arial"/>
          <w:sz w:val="22"/>
          <w:szCs w:val="22"/>
        </w:rPr>
      </w:pPr>
    </w:p>
    <w:p w14:paraId="5A424D34" w14:textId="51D89790" w:rsidR="00FE12EC" w:rsidRDefault="00FE12EC" w:rsidP="00FE12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7D3B3E0F" w14:textId="64C8C1FA" w:rsidR="00CE00FD" w:rsidRDefault="00CE00FD" w:rsidP="00FE12E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9299"/>
      </w:tblGrid>
      <w:tr w:rsidR="00106A5E" w:rsidRPr="00106A5E" w14:paraId="53831325" w14:textId="77777777" w:rsidTr="00106A5E">
        <w:tc>
          <w:tcPr>
            <w:tcW w:w="426" w:type="dxa"/>
            <w:shd w:val="clear" w:color="auto" w:fill="auto"/>
          </w:tcPr>
          <w:p w14:paraId="0B6370A0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00E45AFC" w14:textId="487A05F6" w:rsidR="00106A5E" w:rsidRPr="00106A5E" w:rsidRDefault="00106A5E" w:rsidP="00106A5E">
            <w:pPr>
              <w:outlineLvl w:val="2"/>
              <w:rPr>
                <w:rFonts w:ascii="Arial" w:hAnsi="Arial" w:cs="Arial"/>
                <w:color w:val="0070C0"/>
              </w:rPr>
            </w:pPr>
            <w:r w:rsidRPr="00106A5E">
              <w:rPr>
                <w:rFonts w:ascii="Arial" w:hAnsi="Arial" w:cs="Arial"/>
              </w:rPr>
              <w:t>Chairman’s Welcome</w:t>
            </w:r>
            <w:r>
              <w:rPr>
                <w:rFonts w:ascii="Arial" w:hAnsi="Arial" w:cs="Arial"/>
                <w:color w:val="0070C0"/>
              </w:rPr>
              <w:t xml:space="preserve"> – The Chairman welcomed everyone to the meeting</w:t>
            </w:r>
          </w:p>
        </w:tc>
      </w:tr>
      <w:tr w:rsidR="00106A5E" w:rsidRPr="00106A5E" w14:paraId="466809B9" w14:textId="77777777" w:rsidTr="00106A5E">
        <w:tc>
          <w:tcPr>
            <w:tcW w:w="426" w:type="dxa"/>
            <w:shd w:val="clear" w:color="auto" w:fill="auto"/>
          </w:tcPr>
          <w:p w14:paraId="6682429D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14:paraId="2E4273FA" w14:textId="3E925FA2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Apologies</w:t>
            </w:r>
            <w:r>
              <w:rPr>
                <w:rFonts w:ascii="Arial" w:hAnsi="Arial" w:cs="Arial"/>
              </w:rPr>
              <w:t xml:space="preserve"> – </w:t>
            </w:r>
            <w:r w:rsidRPr="00DE11D4">
              <w:rPr>
                <w:rFonts w:ascii="Arial" w:hAnsi="Arial" w:cs="Arial"/>
                <w:color w:val="0070C0"/>
              </w:rPr>
              <w:t xml:space="preserve">Cllr J Crump, Cllr H </w:t>
            </w:r>
            <w:proofErr w:type="gramStart"/>
            <w:r w:rsidRPr="00DE11D4">
              <w:rPr>
                <w:rFonts w:ascii="Arial" w:hAnsi="Arial" w:cs="Arial"/>
                <w:color w:val="0070C0"/>
              </w:rPr>
              <w:t>Woodward</w:t>
            </w:r>
            <w:proofErr w:type="gramEnd"/>
            <w:r w:rsidRPr="00DE11D4">
              <w:rPr>
                <w:rFonts w:ascii="Arial" w:hAnsi="Arial" w:cs="Arial"/>
                <w:color w:val="0070C0"/>
              </w:rPr>
              <w:t xml:space="preserve"> and Cllr A Harp</w:t>
            </w:r>
          </w:p>
        </w:tc>
      </w:tr>
      <w:tr w:rsidR="00106A5E" w:rsidRPr="00106A5E" w14:paraId="0F8A7431" w14:textId="77777777" w:rsidTr="00106A5E">
        <w:tc>
          <w:tcPr>
            <w:tcW w:w="426" w:type="dxa"/>
            <w:shd w:val="clear" w:color="auto" w:fill="auto"/>
          </w:tcPr>
          <w:p w14:paraId="2049D820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shd w:val="clear" w:color="auto" w:fill="auto"/>
          </w:tcPr>
          <w:p w14:paraId="4BF4F5E7" w14:textId="4C0E08E5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Minutes of the last meeting</w:t>
            </w:r>
            <w:r>
              <w:rPr>
                <w:rFonts w:ascii="Arial" w:hAnsi="Arial" w:cs="Arial"/>
              </w:rPr>
              <w:t xml:space="preserve"> – </w:t>
            </w:r>
            <w:r w:rsidRPr="00DE11D4">
              <w:rPr>
                <w:rFonts w:ascii="Arial" w:hAnsi="Arial" w:cs="Arial"/>
                <w:color w:val="0070C0"/>
              </w:rPr>
              <w:t>Accepted as a true record of the meeting held on 21</w:t>
            </w:r>
            <w:r w:rsidRPr="00DE11D4">
              <w:rPr>
                <w:rFonts w:ascii="Arial" w:hAnsi="Arial" w:cs="Arial"/>
                <w:color w:val="0070C0"/>
                <w:vertAlign w:val="superscript"/>
              </w:rPr>
              <w:t>st</w:t>
            </w:r>
            <w:r w:rsidRPr="00DE11D4">
              <w:rPr>
                <w:rFonts w:ascii="Arial" w:hAnsi="Arial" w:cs="Arial"/>
                <w:color w:val="0070C0"/>
              </w:rPr>
              <w:t xml:space="preserve"> July 2021, by all that attended.</w:t>
            </w:r>
          </w:p>
        </w:tc>
      </w:tr>
      <w:tr w:rsidR="00106A5E" w:rsidRPr="00106A5E" w14:paraId="28F00B06" w14:textId="77777777" w:rsidTr="00106A5E">
        <w:tc>
          <w:tcPr>
            <w:tcW w:w="426" w:type="dxa"/>
            <w:shd w:val="clear" w:color="auto" w:fill="auto"/>
          </w:tcPr>
          <w:p w14:paraId="4D982409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4</w:t>
            </w:r>
          </w:p>
        </w:tc>
        <w:tc>
          <w:tcPr>
            <w:tcW w:w="9356" w:type="dxa"/>
            <w:shd w:val="clear" w:color="auto" w:fill="auto"/>
          </w:tcPr>
          <w:p w14:paraId="60AB5BDD" w14:textId="0F53E26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  <w:sz w:val="22"/>
                <w:szCs w:val="22"/>
              </w:rPr>
              <w:t>Declaration of Interests on agenda items</w:t>
            </w:r>
            <w:r w:rsidR="001447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44754" w:rsidRPr="00DE11D4">
              <w:rPr>
                <w:rFonts w:ascii="Arial" w:hAnsi="Arial" w:cs="Arial"/>
                <w:color w:val="0070C0"/>
                <w:sz w:val="22"/>
                <w:szCs w:val="22"/>
              </w:rPr>
              <w:t>Cllr P Davies Item 12c</w:t>
            </w:r>
          </w:p>
        </w:tc>
      </w:tr>
      <w:tr w:rsidR="00106A5E" w:rsidRPr="00106A5E" w14:paraId="334EA9C5" w14:textId="77777777" w:rsidTr="00106A5E">
        <w:tc>
          <w:tcPr>
            <w:tcW w:w="426" w:type="dxa"/>
            <w:shd w:val="clear" w:color="auto" w:fill="auto"/>
          </w:tcPr>
          <w:p w14:paraId="1BE3A193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5</w:t>
            </w:r>
          </w:p>
        </w:tc>
        <w:tc>
          <w:tcPr>
            <w:tcW w:w="9356" w:type="dxa"/>
            <w:shd w:val="clear" w:color="auto" w:fill="auto"/>
          </w:tcPr>
          <w:p w14:paraId="06BA4751" w14:textId="0B71D949" w:rsidR="00106A5E" w:rsidRPr="00106A5E" w:rsidRDefault="00106A5E" w:rsidP="00106A5E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106A5E">
              <w:rPr>
                <w:rFonts w:ascii="Arial" w:hAnsi="Arial" w:cs="Arial"/>
                <w:sz w:val="22"/>
                <w:szCs w:val="22"/>
              </w:rPr>
              <w:t>Local PCSO update</w:t>
            </w:r>
            <w:r w:rsidR="0014475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44754" w:rsidRPr="00DE11D4">
              <w:rPr>
                <w:rFonts w:ascii="Arial" w:hAnsi="Arial" w:cs="Arial"/>
                <w:color w:val="0070C0"/>
                <w:sz w:val="22"/>
                <w:szCs w:val="22"/>
              </w:rPr>
              <w:t>None attended</w:t>
            </w:r>
          </w:p>
        </w:tc>
      </w:tr>
      <w:tr w:rsidR="00106A5E" w:rsidRPr="00106A5E" w14:paraId="64E4C28D" w14:textId="77777777" w:rsidTr="00106A5E">
        <w:tc>
          <w:tcPr>
            <w:tcW w:w="426" w:type="dxa"/>
            <w:shd w:val="clear" w:color="auto" w:fill="auto"/>
          </w:tcPr>
          <w:p w14:paraId="6BD3BF02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6</w:t>
            </w:r>
          </w:p>
        </w:tc>
        <w:tc>
          <w:tcPr>
            <w:tcW w:w="9356" w:type="dxa"/>
            <w:shd w:val="clear" w:color="auto" w:fill="auto"/>
          </w:tcPr>
          <w:p w14:paraId="3553A4C4" w14:textId="1A8CC385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Public Participation</w:t>
            </w:r>
            <w:r w:rsidR="00144754">
              <w:rPr>
                <w:rFonts w:ascii="Arial" w:hAnsi="Arial" w:cs="Arial"/>
              </w:rPr>
              <w:t xml:space="preserve"> – </w:t>
            </w:r>
            <w:r w:rsidR="00144754" w:rsidRPr="00DE11D4">
              <w:rPr>
                <w:rFonts w:ascii="Arial" w:hAnsi="Arial" w:cs="Arial"/>
                <w:color w:val="0070C0"/>
              </w:rPr>
              <w:t>None attended</w:t>
            </w:r>
          </w:p>
        </w:tc>
      </w:tr>
      <w:tr w:rsidR="00106A5E" w:rsidRPr="00106A5E" w14:paraId="452AF86D" w14:textId="77777777" w:rsidTr="00106A5E">
        <w:tc>
          <w:tcPr>
            <w:tcW w:w="426" w:type="dxa"/>
            <w:shd w:val="clear" w:color="auto" w:fill="auto"/>
          </w:tcPr>
          <w:p w14:paraId="370882C6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14:paraId="5C8DC0D1" w14:textId="76247975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Borough Councillor’s Report</w:t>
            </w:r>
            <w:r w:rsidR="00144754">
              <w:rPr>
                <w:rFonts w:ascii="Arial" w:hAnsi="Arial" w:cs="Arial"/>
              </w:rPr>
              <w:t xml:space="preserve"> – </w:t>
            </w:r>
            <w:r w:rsidR="00144754" w:rsidRPr="00DE11D4">
              <w:rPr>
                <w:rFonts w:ascii="Arial" w:hAnsi="Arial" w:cs="Arial"/>
                <w:color w:val="0070C0"/>
              </w:rPr>
              <w:t>None attended</w:t>
            </w:r>
          </w:p>
        </w:tc>
      </w:tr>
      <w:tr w:rsidR="00106A5E" w:rsidRPr="00106A5E" w14:paraId="6821E8B2" w14:textId="77777777" w:rsidTr="00106A5E">
        <w:tc>
          <w:tcPr>
            <w:tcW w:w="426" w:type="dxa"/>
            <w:shd w:val="clear" w:color="auto" w:fill="auto"/>
          </w:tcPr>
          <w:p w14:paraId="1C895A05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8</w:t>
            </w:r>
          </w:p>
        </w:tc>
        <w:tc>
          <w:tcPr>
            <w:tcW w:w="9356" w:type="dxa"/>
            <w:shd w:val="clear" w:color="auto" w:fill="auto"/>
          </w:tcPr>
          <w:p w14:paraId="5C4F4549" w14:textId="4B8F3222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County Councillor’s Report</w:t>
            </w:r>
            <w:r w:rsidR="00144754">
              <w:rPr>
                <w:rFonts w:ascii="Arial" w:hAnsi="Arial" w:cs="Arial"/>
              </w:rPr>
              <w:t xml:space="preserve"> – </w:t>
            </w:r>
            <w:r w:rsidR="00144754" w:rsidRPr="00DE11D4">
              <w:rPr>
                <w:rFonts w:ascii="Arial" w:hAnsi="Arial" w:cs="Arial"/>
                <w:color w:val="0070C0"/>
              </w:rPr>
              <w:t>None attended</w:t>
            </w:r>
          </w:p>
        </w:tc>
      </w:tr>
      <w:tr w:rsidR="00106A5E" w:rsidRPr="00106A5E" w14:paraId="3A1A2891" w14:textId="77777777" w:rsidTr="00106A5E">
        <w:tc>
          <w:tcPr>
            <w:tcW w:w="426" w:type="dxa"/>
            <w:shd w:val="clear" w:color="auto" w:fill="auto"/>
          </w:tcPr>
          <w:p w14:paraId="77E8D312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9</w:t>
            </w:r>
          </w:p>
        </w:tc>
        <w:tc>
          <w:tcPr>
            <w:tcW w:w="9356" w:type="dxa"/>
            <w:shd w:val="clear" w:color="auto" w:fill="auto"/>
          </w:tcPr>
          <w:p w14:paraId="76305AB3" w14:textId="77777777" w:rsid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Planning</w:t>
            </w:r>
          </w:p>
          <w:p w14:paraId="39F654A6" w14:textId="1FF5C8AB" w:rsidR="00144754" w:rsidRPr="00106A5E" w:rsidRDefault="00144754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DE11D4">
              <w:rPr>
                <w:rFonts w:ascii="Arial" w:hAnsi="Arial" w:cs="Arial"/>
                <w:color w:val="0070C0"/>
              </w:rPr>
              <w:t xml:space="preserve">21/34877/LBC – at Bethany Cottage, Sandon Road, </w:t>
            </w:r>
            <w:proofErr w:type="spellStart"/>
            <w:r w:rsidRPr="00DE11D4">
              <w:rPr>
                <w:rFonts w:ascii="Arial" w:hAnsi="Arial" w:cs="Arial"/>
                <w:color w:val="0070C0"/>
              </w:rPr>
              <w:t>Hilderstone</w:t>
            </w:r>
            <w:proofErr w:type="spellEnd"/>
            <w:r w:rsidRPr="00DE11D4">
              <w:rPr>
                <w:rFonts w:ascii="Arial" w:hAnsi="Arial" w:cs="Arial"/>
                <w:color w:val="0070C0"/>
              </w:rPr>
              <w:t>. – No objections</w:t>
            </w:r>
          </w:p>
        </w:tc>
      </w:tr>
      <w:tr w:rsidR="00106A5E" w:rsidRPr="00106A5E" w14:paraId="37E21FED" w14:textId="77777777" w:rsidTr="00106A5E">
        <w:tc>
          <w:tcPr>
            <w:tcW w:w="426" w:type="dxa"/>
            <w:shd w:val="clear" w:color="auto" w:fill="auto"/>
          </w:tcPr>
          <w:p w14:paraId="1893085D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10</w:t>
            </w:r>
          </w:p>
        </w:tc>
        <w:tc>
          <w:tcPr>
            <w:tcW w:w="9356" w:type="dxa"/>
            <w:shd w:val="clear" w:color="auto" w:fill="auto"/>
          </w:tcPr>
          <w:p w14:paraId="6E543F1F" w14:textId="77777777" w:rsid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Clerks Report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07"/>
              <w:gridCol w:w="1209"/>
              <w:gridCol w:w="1457"/>
            </w:tblGrid>
            <w:tr w:rsidR="00144754" w:rsidRPr="003433DA" w14:paraId="34E062E1" w14:textId="77777777" w:rsidTr="00144754">
              <w:tc>
                <w:tcPr>
                  <w:tcW w:w="6407" w:type="dxa"/>
                </w:tcPr>
                <w:p w14:paraId="3A5EAD9F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Item</w:t>
                  </w:r>
                </w:p>
              </w:tc>
              <w:tc>
                <w:tcPr>
                  <w:tcW w:w="1209" w:type="dxa"/>
                </w:tcPr>
                <w:p w14:paraId="455B6A2E" w14:textId="2562EB14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1457" w:type="dxa"/>
                </w:tcPr>
                <w:p w14:paraId="5D377DC2" w14:textId="23105A0D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Action</w:t>
                  </w:r>
                </w:p>
              </w:tc>
            </w:tr>
            <w:tr w:rsidR="00144754" w:rsidRPr="003433DA" w14:paraId="2825D29E" w14:textId="77777777" w:rsidTr="00144754">
              <w:tc>
                <w:tcPr>
                  <w:tcW w:w="6407" w:type="dxa"/>
                </w:tcPr>
                <w:p w14:paraId="1F3E1EB1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 xml:space="preserve">Severn Trent and </w:t>
                  </w:r>
                  <w:proofErr w:type="spellStart"/>
                  <w:r w:rsidRPr="003433DA">
                    <w:rPr>
                      <w:rFonts w:ascii="Arial" w:hAnsi="Arial" w:cs="Arial"/>
                    </w:rPr>
                    <w:t>Cotwalton</w:t>
                  </w:r>
                  <w:proofErr w:type="spellEnd"/>
                  <w:r w:rsidRPr="003433DA">
                    <w:rPr>
                      <w:rFonts w:ascii="Arial" w:hAnsi="Arial" w:cs="Arial"/>
                    </w:rPr>
                    <w:t xml:space="preserve"> Junction to B5066 ref: 4181743 &amp; 4237100 </w:t>
                  </w:r>
                </w:p>
                <w:p w14:paraId="2D2C34AF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Missing bollards.</w:t>
                  </w:r>
                </w:p>
              </w:tc>
              <w:tc>
                <w:tcPr>
                  <w:tcW w:w="1209" w:type="dxa"/>
                </w:tcPr>
                <w:p w14:paraId="69BAB9AC" w14:textId="49CE45B5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18.12.20</w:t>
                  </w:r>
                </w:p>
              </w:tc>
              <w:tc>
                <w:tcPr>
                  <w:tcW w:w="1457" w:type="dxa"/>
                </w:tcPr>
                <w:p w14:paraId="13EDE2E3" w14:textId="5F054F29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Monitor</w:t>
                  </w:r>
                </w:p>
              </w:tc>
            </w:tr>
            <w:tr w:rsidR="00144754" w:rsidRPr="003433DA" w14:paraId="1E406F22" w14:textId="77777777" w:rsidTr="00144754">
              <w:tc>
                <w:tcPr>
                  <w:tcW w:w="6407" w:type="dxa"/>
                </w:tcPr>
                <w:p w14:paraId="4E0DBB0F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SIDS – Still awaiting installation – Chased AMEY on 7.09.21 and they assure me it will be done by the end of the month.</w:t>
                  </w:r>
                </w:p>
              </w:tc>
              <w:tc>
                <w:tcPr>
                  <w:tcW w:w="1209" w:type="dxa"/>
                </w:tcPr>
                <w:p w14:paraId="1F0DBDE5" w14:textId="10F108DF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26.01.21</w:t>
                  </w:r>
                </w:p>
              </w:tc>
              <w:tc>
                <w:tcPr>
                  <w:tcW w:w="1457" w:type="dxa"/>
                </w:tcPr>
                <w:p w14:paraId="7FCE091C" w14:textId="3B71FD43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Clerk to Monitor</w:t>
                  </w:r>
                </w:p>
              </w:tc>
            </w:tr>
            <w:tr w:rsidR="00144754" w:rsidRPr="003433DA" w14:paraId="092D29B1" w14:textId="77777777" w:rsidTr="00144754">
              <w:tc>
                <w:tcPr>
                  <w:tcW w:w="6407" w:type="dxa"/>
                </w:tcPr>
                <w:p w14:paraId="28F43DD9" w14:textId="4D59E705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Ground’s maintenance contracts – areas to be maintained by the contractor have been replayed to the new contractor TGM. They have already carried out some of the work.</w:t>
                  </w:r>
                  <w:r w:rsidR="00613D7A">
                    <w:rPr>
                      <w:rFonts w:ascii="Arial" w:hAnsi="Arial" w:cs="Arial"/>
                    </w:rPr>
                    <w:t xml:space="preserve"> – Contract has been approved. Suggested another cut by the end of October with additional works to include Roebuck Bank, as on going and to cut the village green conifers as a one-off job. </w:t>
                  </w:r>
                </w:p>
              </w:tc>
              <w:tc>
                <w:tcPr>
                  <w:tcW w:w="1209" w:type="dxa"/>
                </w:tcPr>
                <w:p w14:paraId="035B3A4D" w14:textId="2F8C9211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23.07.21</w:t>
                  </w:r>
                </w:p>
              </w:tc>
              <w:tc>
                <w:tcPr>
                  <w:tcW w:w="1457" w:type="dxa"/>
                </w:tcPr>
                <w:p w14:paraId="3CF58726" w14:textId="6D3AC9C3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Clerk &amp;</w:t>
                  </w:r>
                </w:p>
                <w:p w14:paraId="324E8410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Cllr R Clark</w:t>
                  </w:r>
                </w:p>
              </w:tc>
            </w:tr>
            <w:tr w:rsidR="00144754" w:rsidRPr="003433DA" w14:paraId="04690AE6" w14:textId="77777777" w:rsidTr="00144754">
              <w:tc>
                <w:tcPr>
                  <w:tcW w:w="6407" w:type="dxa"/>
                </w:tcPr>
                <w:p w14:paraId="24A5108B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Queens 70</w:t>
                  </w:r>
                  <w:r w:rsidRPr="003433D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3433DA">
                    <w:rPr>
                      <w:rFonts w:ascii="Arial" w:hAnsi="Arial" w:cs="Arial"/>
                    </w:rPr>
                    <w:t xml:space="preserve"> anniversary – Approved to purchase to cherry trees and a plaque the same as the 60</w:t>
                  </w:r>
                  <w:r w:rsidRPr="003433DA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3433DA">
                    <w:rPr>
                      <w:rFonts w:ascii="Arial" w:hAnsi="Arial" w:cs="Arial"/>
                    </w:rPr>
                    <w:t xml:space="preserve"> anniversary.</w:t>
                  </w:r>
                </w:p>
              </w:tc>
              <w:tc>
                <w:tcPr>
                  <w:tcW w:w="1209" w:type="dxa"/>
                </w:tcPr>
                <w:p w14:paraId="4CBD93D9" w14:textId="259FD21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26.05.21</w:t>
                  </w:r>
                </w:p>
              </w:tc>
              <w:tc>
                <w:tcPr>
                  <w:tcW w:w="1457" w:type="dxa"/>
                </w:tcPr>
                <w:p w14:paraId="6B786289" w14:textId="5DD84435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Clerk in 2022</w:t>
                  </w:r>
                </w:p>
              </w:tc>
            </w:tr>
            <w:tr w:rsidR="00144754" w:rsidRPr="003433DA" w14:paraId="317658E7" w14:textId="77777777" w:rsidTr="00144754">
              <w:tc>
                <w:tcPr>
                  <w:tcW w:w="6407" w:type="dxa"/>
                </w:tcPr>
                <w:p w14:paraId="4CD3C709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Hedge cutting – Farm Lea, letters have been sent to all the residents</w:t>
                  </w:r>
                </w:p>
              </w:tc>
              <w:tc>
                <w:tcPr>
                  <w:tcW w:w="1209" w:type="dxa"/>
                </w:tcPr>
                <w:p w14:paraId="1A8AA26F" w14:textId="61233935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738787EC" w14:textId="1FDDC992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Monitor</w:t>
                  </w:r>
                </w:p>
              </w:tc>
            </w:tr>
            <w:tr w:rsidR="00144754" w:rsidRPr="003433DA" w14:paraId="39C426C9" w14:textId="77777777" w:rsidTr="00144754">
              <w:tc>
                <w:tcPr>
                  <w:tcW w:w="6407" w:type="dxa"/>
                </w:tcPr>
                <w:p w14:paraId="243D6C9D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 xml:space="preserve">Hedge cutting - The Bread Store, letter has been sent to the property owner </w:t>
                  </w:r>
                </w:p>
              </w:tc>
              <w:tc>
                <w:tcPr>
                  <w:tcW w:w="1209" w:type="dxa"/>
                </w:tcPr>
                <w:p w14:paraId="6034C280" w14:textId="0FC4689C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637C7C94" w14:textId="5A45E984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Resolved</w:t>
                  </w:r>
                </w:p>
              </w:tc>
            </w:tr>
            <w:tr w:rsidR="00144754" w:rsidRPr="003433DA" w14:paraId="5F63E989" w14:textId="77777777" w:rsidTr="00144754">
              <w:tc>
                <w:tcPr>
                  <w:tcW w:w="6407" w:type="dxa"/>
                </w:tcPr>
                <w:p w14:paraId="3510D1E0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Hedge cutting – 2 Farm Lea, pictures have been taken and sent to Stafford Rural Homes to investigate.</w:t>
                  </w:r>
                </w:p>
              </w:tc>
              <w:tc>
                <w:tcPr>
                  <w:tcW w:w="1209" w:type="dxa"/>
                </w:tcPr>
                <w:p w14:paraId="7683DC5F" w14:textId="64CC7007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61504495" w14:textId="4B2D7818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Chase - Clerk</w:t>
                  </w:r>
                </w:p>
              </w:tc>
            </w:tr>
            <w:tr w:rsidR="00144754" w:rsidRPr="003433DA" w14:paraId="682E09EC" w14:textId="77777777" w:rsidTr="00144754">
              <w:tc>
                <w:tcPr>
                  <w:tcW w:w="6407" w:type="dxa"/>
                </w:tcPr>
                <w:p w14:paraId="17030BB5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Hedge cutting – Priory Cottage, letter has been sent to the property owner</w:t>
                  </w:r>
                </w:p>
              </w:tc>
              <w:tc>
                <w:tcPr>
                  <w:tcW w:w="1209" w:type="dxa"/>
                </w:tcPr>
                <w:p w14:paraId="08509898" w14:textId="1C0C22C7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02.02.21</w:t>
                  </w:r>
                </w:p>
              </w:tc>
              <w:tc>
                <w:tcPr>
                  <w:tcW w:w="1457" w:type="dxa"/>
                </w:tcPr>
                <w:p w14:paraId="6AE4D78C" w14:textId="4A7E8224" w:rsidR="00144754" w:rsidRPr="003433DA" w:rsidRDefault="00613D7A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Resolved</w:t>
                  </w:r>
                </w:p>
              </w:tc>
            </w:tr>
            <w:tr w:rsidR="00144754" w:rsidRPr="003433DA" w14:paraId="277BD2F5" w14:textId="77777777" w:rsidTr="00144754">
              <w:tc>
                <w:tcPr>
                  <w:tcW w:w="6407" w:type="dxa"/>
                </w:tcPr>
                <w:p w14:paraId="0827577A" w14:textId="77777777" w:rsidR="00144754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lastRenderedPageBreak/>
                    <w:t>Two trees cut down by contractors.</w:t>
                  </w:r>
                </w:p>
                <w:p w14:paraId="493F8A83" w14:textId="4A207FF3" w:rsidR="00613D7A" w:rsidRPr="003433DA" w:rsidRDefault="007E49B8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Agreed to cancel the current contractors and ask TGM to include it in their ongoing works. </w:t>
                  </w:r>
                </w:p>
              </w:tc>
              <w:tc>
                <w:tcPr>
                  <w:tcW w:w="1209" w:type="dxa"/>
                </w:tcPr>
                <w:p w14:paraId="2D15EC46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7" w:type="dxa"/>
                </w:tcPr>
                <w:p w14:paraId="25B18D06" w14:textId="79919692" w:rsidR="00144754" w:rsidRPr="003433DA" w:rsidRDefault="007E49B8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Cllr H Woodward &amp; Clerk</w:t>
                  </w:r>
                </w:p>
              </w:tc>
            </w:tr>
            <w:tr w:rsidR="00144754" w:rsidRPr="003433DA" w14:paraId="65D4D9B1" w14:textId="77777777" w:rsidTr="00144754">
              <w:tc>
                <w:tcPr>
                  <w:tcW w:w="6407" w:type="dxa"/>
                </w:tcPr>
                <w:p w14:paraId="162BC299" w14:textId="77777777" w:rsidR="00144754" w:rsidRDefault="00144754" w:rsidP="0014475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3433DA">
                    <w:rPr>
                      <w:rFonts w:ascii="Arial" w:hAnsi="Arial" w:cs="Arial"/>
                    </w:rPr>
                    <w:t>Hilderstone</w:t>
                  </w:r>
                  <w:proofErr w:type="spellEnd"/>
                  <w:r w:rsidRPr="003433DA">
                    <w:rPr>
                      <w:rFonts w:ascii="Arial" w:hAnsi="Arial" w:cs="Arial"/>
                    </w:rPr>
                    <w:t xml:space="preserve"> Walkway / Trees</w:t>
                  </w:r>
                </w:p>
                <w:p w14:paraId="5458C82F" w14:textId="39C6D48B" w:rsidR="007E49B8" w:rsidRPr="003433DA" w:rsidRDefault="00B64FA5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Site has been identified, clerk to find out who owns the land.</w:t>
                  </w:r>
                </w:p>
              </w:tc>
              <w:tc>
                <w:tcPr>
                  <w:tcW w:w="1209" w:type="dxa"/>
                </w:tcPr>
                <w:p w14:paraId="1113C515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57" w:type="dxa"/>
                </w:tcPr>
                <w:p w14:paraId="6D04A257" w14:textId="23E24DE0" w:rsidR="00144754" w:rsidRPr="003433DA" w:rsidRDefault="00B64FA5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Clerk</w:t>
                  </w:r>
                </w:p>
              </w:tc>
            </w:tr>
            <w:tr w:rsidR="00144754" w:rsidRPr="003433DA" w14:paraId="5FAE1B45" w14:textId="77777777" w:rsidTr="00144754">
              <w:tc>
                <w:tcPr>
                  <w:tcW w:w="6407" w:type="dxa"/>
                </w:tcPr>
                <w:p w14:paraId="31B03F55" w14:textId="7777777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 xml:space="preserve">White lines – </w:t>
                  </w:r>
                  <w:proofErr w:type="spellStart"/>
                  <w:r w:rsidRPr="003433DA">
                    <w:rPr>
                      <w:rFonts w:ascii="Arial" w:hAnsi="Arial" w:cs="Arial"/>
                    </w:rPr>
                    <w:t>Cotwalton</w:t>
                  </w:r>
                  <w:proofErr w:type="spellEnd"/>
                  <w:r w:rsidRPr="003433DA">
                    <w:rPr>
                      <w:rFonts w:ascii="Arial" w:hAnsi="Arial" w:cs="Arial"/>
                    </w:rPr>
                    <w:t xml:space="preserve"> Junction to B5066 - 4251576</w:t>
                  </w:r>
                </w:p>
              </w:tc>
              <w:tc>
                <w:tcPr>
                  <w:tcW w:w="1209" w:type="dxa"/>
                </w:tcPr>
                <w:p w14:paraId="4458D27E" w14:textId="7A9FC533" w:rsidR="00144754" w:rsidRPr="003433DA" w:rsidRDefault="00143DEC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21.07.21</w:t>
                  </w:r>
                </w:p>
              </w:tc>
              <w:tc>
                <w:tcPr>
                  <w:tcW w:w="1457" w:type="dxa"/>
                </w:tcPr>
                <w:p w14:paraId="517A6629" w14:textId="3E7C5F1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Monitor</w:t>
                  </w:r>
                </w:p>
              </w:tc>
            </w:tr>
            <w:tr w:rsidR="00144754" w:rsidRPr="003433DA" w14:paraId="7D4F229B" w14:textId="77777777" w:rsidTr="00144754">
              <w:tc>
                <w:tcPr>
                  <w:tcW w:w="6407" w:type="dxa"/>
                </w:tcPr>
                <w:p w14:paraId="355900E1" w14:textId="3381AEA7" w:rsidR="00144754" w:rsidRPr="003433DA" w:rsidRDefault="00144754" w:rsidP="00144754">
                  <w:pPr>
                    <w:rPr>
                      <w:rFonts w:ascii="Arial" w:hAnsi="Arial" w:cs="Arial"/>
                    </w:rPr>
                  </w:pPr>
                  <w:r w:rsidRPr="003433DA">
                    <w:rPr>
                      <w:rFonts w:ascii="Arial" w:hAnsi="Arial" w:cs="Arial"/>
                    </w:rPr>
                    <w:t>White lines – The Narrows – Roebuck to Chicane</w:t>
                  </w:r>
                  <w:r w:rsidR="00143DEC">
                    <w:rPr>
                      <w:rFonts w:ascii="Arial" w:hAnsi="Arial" w:cs="Arial"/>
                    </w:rPr>
                    <w:t xml:space="preserve"> - 4255981</w:t>
                  </w:r>
                </w:p>
              </w:tc>
              <w:tc>
                <w:tcPr>
                  <w:tcW w:w="1209" w:type="dxa"/>
                </w:tcPr>
                <w:p w14:paraId="14EF5853" w14:textId="5E096B11" w:rsidR="00144754" w:rsidRPr="003433DA" w:rsidRDefault="00143DEC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23.09.21</w:t>
                  </w:r>
                </w:p>
              </w:tc>
              <w:tc>
                <w:tcPr>
                  <w:tcW w:w="1457" w:type="dxa"/>
                </w:tcPr>
                <w:p w14:paraId="32839746" w14:textId="05F5BD4D" w:rsidR="00144754" w:rsidRPr="003433DA" w:rsidRDefault="00143DEC" w:rsidP="001447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Monitor</w:t>
                  </w:r>
                </w:p>
              </w:tc>
            </w:tr>
          </w:tbl>
          <w:p w14:paraId="5BB4886A" w14:textId="3320045D" w:rsidR="00144754" w:rsidRPr="00106A5E" w:rsidRDefault="00144754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</w:p>
        </w:tc>
      </w:tr>
      <w:tr w:rsidR="00106A5E" w:rsidRPr="00106A5E" w14:paraId="78C1FD86" w14:textId="77777777" w:rsidTr="00106A5E">
        <w:tc>
          <w:tcPr>
            <w:tcW w:w="426" w:type="dxa"/>
            <w:shd w:val="clear" w:color="auto" w:fill="auto"/>
          </w:tcPr>
          <w:p w14:paraId="78EFA3A2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9356" w:type="dxa"/>
            <w:shd w:val="clear" w:color="auto" w:fill="auto"/>
          </w:tcPr>
          <w:p w14:paraId="1C656435" w14:textId="20017EA5" w:rsidR="00106A5E" w:rsidRP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 xml:space="preserve">Traffic and Highways – </w:t>
            </w:r>
            <w:r w:rsidR="00293AAA">
              <w:rPr>
                <w:rFonts w:ascii="Arial" w:hAnsi="Arial" w:cs="Arial"/>
              </w:rPr>
              <w:t>None reported</w:t>
            </w:r>
          </w:p>
        </w:tc>
      </w:tr>
      <w:tr w:rsidR="00106A5E" w:rsidRPr="00106A5E" w14:paraId="5583FBF8" w14:textId="77777777" w:rsidTr="00106A5E">
        <w:tc>
          <w:tcPr>
            <w:tcW w:w="426" w:type="dxa"/>
            <w:shd w:val="clear" w:color="auto" w:fill="auto"/>
          </w:tcPr>
          <w:p w14:paraId="4527E754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12</w:t>
            </w:r>
          </w:p>
        </w:tc>
        <w:tc>
          <w:tcPr>
            <w:tcW w:w="9356" w:type="dxa"/>
            <w:shd w:val="clear" w:color="auto" w:fill="auto"/>
          </w:tcPr>
          <w:p w14:paraId="1E6B4650" w14:textId="77777777" w:rsid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 xml:space="preserve">Footpaths, Village Maintenance – </w:t>
            </w:r>
          </w:p>
          <w:p w14:paraId="11ED809C" w14:textId="77777777" w:rsidR="00293AAA" w:rsidRPr="00DE11D4" w:rsidRDefault="00293AAA" w:rsidP="00293AA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Brought forward from item 5e – Parish Council meeting on 21</w:t>
            </w:r>
            <w:r w:rsidRPr="00DE11D4">
              <w:rPr>
                <w:rFonts w:ascii="Arial" w:hAnsi="Arial" w:cs="Arial"/>
                <w:color w:val="0070C0"/>
                <w:vertAlign w:val="superscript"/>
              </w:rPr>
              <w:t>st</w:t>
            </w:r>
            <w:r w:rsidRPr="00DE11D4">
              <w:rPr>
                <w:rFonts w:ascii="Arial" w:hAnsi="Arial" w:cs="Arial"/>
                <w:color w:val="0070C0"/>
              </w:rPr>
              <w:t xml:space="preserve"> July 2021. Possibility of having a bin in the layby. </w:t>
            </w:r>
          </w:p>
          <w:p w14:paraId="5F6B9558" w14:textId="0F2C5457" w:rsidR="00293AAA" w:rsidRPr="00DE11D4" w:rsidRDefault="00293AAA" w:rsidP="00293AA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Grass verge Contract – TGM - Approved</w:t>
            </w:r>
          </w:p>
          <w:p w14:paraId="3D4D4568" w14:textId="77777777" w:rsidR="00293AAA" w:rsidRPr="00DE11D4" w:rsidRDefault="00293AAA" w:rsidP="00293AAA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Purchase of new lawnmower – Quotes below:</w:t>
            </w:r>
          </w:p>
          <w:p w14:paraId="586C8AF6" w14:textId="77777777" w:rsidR="00293AAA" w:rsidRPr="00DE11D4" w:rsidRDefault="00293AAA" w:rsidP="00293AA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color w:val="0070C0"/>
              </w:rPr>
            </w:pPr>
            <w:proofErr w:type="spellStart"/>
            <w:r w:rsidRPr="00DE11D4">
              <w:rPr>
                <w:rFonts w:ascii="Arial" w:hAnsi="Arial" w:cs="Arial"/>
                <w:color w:val="0070C0"/>
              </w:rPr>
              <w:t>Shinglers</w:t>
            </w:r>
            <w:proofErr w:type="spellEnd"/>
            <w:r w:rsidRPr="00DE11D4">
              <w:rPr>
                <w:rFonts w:ascii="Arial" w:hAnsi="Arial" w:cs="Arial"/>
                <w:color w:val="0070C0"/>
              </w:rPr>
              <w:t xml:space="preserve"> Mower Services Ltd - £376 + VAT</w:t>
            </w:r>
          </w:p>
          <w:p w14:paraId="571BD396" w14:textId="77777777" w:rsidR="00293AAA" w:rsidRPr="00DE11D4" w:rsidRDefault="00293AAA" w:rsidP="00293AA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G &amp; S J Johnson Engineering Ltd - £280 + VAT</w:t>
            </w:r>
          </w:p>
          <w:p w14:paraId="13750962" w14:textId="77777777" w:rsidR="00293AAA" w:rsidRPr="00DE11D4" w:rsidRDefault="00293AAA" w:rsidP="00293AA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Buxton’s - £312.58 + VAT</w:t>
            </w:r>
          </w:p>
          <w:p w14:paraId="0529E231" w14:textId="77777777" w:rsidR="00293AAA" w:rsidRPr="00DE11D4" w:rsidRDefault="00293AAA" w:rsidP="00293AAA">
            <w:p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Approved to purchase G &amp; S J Johnson Engineering Ltd @ £280 + VAT</w:t>
            </w:r>
          </w:p>
          <w:p w14:paraId="5ACEE7B6" w14:textId="47E55E48" w:rsidR="00293AAA" w:rsidRPr="00DE11D4" w:rsidRDefault="00293AAA" w:rsidP="00293AAA">
            <w:p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 xml:space="preserve">It was reported that the hedges are overhanging the road causing an obstruction to vehicles on the corner of Sandon Road and Dingles Lane. </w:t>
            </w:r>
            <w:r w:rsidR="00B733CF" w:rsidRPr="00DE11D4">
              <w:rPr>
                <w:rFonts w:ascii="Arial" w:hAnsi="Arial" w:cs="Arial"/>
                <w:color w:val="0070C0"/>
              </w:rPr>
              <w:t>Bank Farm</w:t>
            </w:r>
            <w:r w:rsidR="001C2C8A" w:rsidRPr="00DE11D4">
              <w:rPr>
                <w:rFonts w:ascii="Arial" w:hAnsi="Arial" w:cs="Arial"/>
                <w:color w:val="0070C0"/>
              </w:rPr>
              <w:t xml:space="preserve"> and The Old Byer</w:t>
            </w:r>
            <w:r w:rsidR="00B733CF" w:rsidRPr="00DE11D4">
              <w:rPr>
                <w:rFonts w:ascii="Arial" w:hAnsi="Arial" w:cs="Arial"/>
                <w:color w:val="0070C0"/>
              </w:rPr>
              <w:t>. Clerk to write a letter requesting they be cut back</w:t>
            </w:r>
            <w:r w:rsidR="00D63471" w:rsidRPr="00DE11D4">
              <w:rPr>
                <w:rFonts w:ascii="Arial" w:hAnsi="Arial" w:cs="Arial"/>
                <w:color w:val="0070C0"/>
              </w:rPr>
              <w:t xml:space="preserve"> to the original wall.</w:t>
            </w:r>
          </w:p>
          <w:p w14:paraId="2D4E36C9" w14:textId="77777777" w:rsidR="00B733CF" w:rsidRPr="00DE11D4" w:rsidRDefault="00B733CF" w:rsidP="00293AAA">
            <w:p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Footpath 9, was overgrown and has now been cut back</w:t>
            </w:r>
          </w:p>
          <w:p w14:paraId="3DBD2703" w14:textId="77777777" w:rsidR="00B733CF" w:rsidRPr="00DE11D4" w:rsidRDefault="00B733CF" w:rsidP="00293AAA">
            <w:p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Footpath 12, broken style. Has been reported to rights of way to be fixed</w:t>
            </w:r>
          </w:p>
          <w:p w14:paraId="4882CB56" w14:textId="60A55056" w:rsidR="00B733CF" w:rsidRPr="00DE11D4" w:rsidRDefault="00B733CF" w:rsidP="00293AAA">
            <w:pPr>
              <w:spacing w:after="160" w:line="259" w:lineRule="auto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Church Style, Broken and has been reported to rights of way to be fixed</w:t>
            </w:r>
          </w:p>
          <w:p w14:paraId="26E25FDA" w14:textId="4E8BA584" w:rsidR="00B733CF" w:rsidRPr="00293AAA" w:rsidRDefault="00B733CF" w:rsidP="00293AAA">
            <w:pPr>
              <w:spacing w:after="160" w:line="259" w:lineRule="auto"/>
              <w:rPr>
                <w:rFonts w:ascii="Arial" w:hAnsi="Arial" w:cs="Arial"/>
              </w:rPr>
            </w:pPr>
            <w:r w:rsidRPr="00DE11D4">
              <w:rPr>
                <w:rFonts w:ascii="Arial" w:hAnsi="Arial" w:cs="Arial"/>
                <w:color w:val="0070C0"/>
              </w:rPr>
              <w:t xml:space="preserve">Clerk to contact streetscene regarding the emptying of bins within the village. Dingle Lane and </w:t>
            </w:r>
            <w:proofErr w:type="spellStart"/>
            <w:r w:rsidRPr="00DE11D4">
              <w:rPr>
                <w:rFonts w:ascii="Arial" w:hAnsi="Arial" w:cs="Arial"/>
                <w:color w:val="0070C0"/>
              </w:rPr>
              <w:t>Cotwalton</w:t>
            </w:r>
            <w:proofErr w:type="spellEnd"/>
            <w:r w:rsidRPr="00DE11D4">
              <w:rPr>
                <w:rFonts w:ascii="Arial" w:hAnsi="Arial" w:cs="Arial"/>
                <w:color w:val="0070C0"/>
              </w:rPr>
              <w:t xml:space="preserve"> bins are not being emptied.</w:t>
            </w:r>
          </w:p>
        </w:tc>
      </w:tr>
      <w:tr w:rsidR="00106A5E" w:rsidRPr="00106A5E" w14:paraId="2074FB22" w14:textId="77777777" w:rsidTr="00106A5E">
        <w:tc>
          <w:tcPr>
            <w:tcW w:w="426" w:type="dxa"/>
            <w:shd w:val="clear" w:color="auto" w:fill="auto"/>
          </w:tcPr>
          <w:p w14:paraId="436647C3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13</w:t>
            </w:r>
          </w:p>
        </w:tc>
        <w:tc>
          <w:tcPr>
            <w:tcW w:w="9356" w:type="dxa"/>
            <w:shd w:val="clear" w:color="auto" w:fill="auto"/>
          </w:tcPr>
          <w:p w14:paraId="63259666" w14:textId="39B2A3D1" w:rsidR="00B733CF" w:rsidRDefault="00106A5E" w:rsidP="00B733CF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 xml:space="preserve">Village Events </w:t>
            </w:r>
          </w:p>
          <w:p w14:paraId="154369F6" w14:textId="72172251" w:rsidR="00B733CF" w:rsidRPr="00DE11D4" w:rsidRDefault="00B733CF" w:rsidP="00B733CF">
            <w:pPr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From 25.09.21 to 18.12.21</w:t>
            </w:r>
          </w:p>
          <w:p w14:paraId="7C8C7C0D" w14:textId="3A18DA91" w:rsidR="00B733CF" w:rsidRPr="00DE11D4" w:rsidRDefault="00B733CF" w:rsidP="00B733CF">
            <w:pPr>
              <w:pStyle w:val="ListParagraph"/>
              <w:numPr>
                <w:ilvl w:val="0"/>
                <w:numId w:val="7"/>
              </w:numPr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Monthly Arts and Craft Market</w:t>
            </w:r>
          </w:p>
          <w:p w14:paraId="7CC9A52F" w14:textId="35DEBCE4" w:rsidR="00B733CF" w:rsidRPr="00DE11D4" w:rsidRDefault="00B733CF" w:rsidP="00B733CF">
            <w:pPr>
              <w:pStyle w:val="ListParagraph"/>
              <w:numPr>
                <w:ilvl w:val="0"/>
                <w:numId w:val="7"/>
              </w:numPr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Charity Afternoon Tea</w:t>
            </w:r>
          </w:p>
          <w:p w14:paraId="3D015816" w14:textId="765CA0C4" w:rsidR="00B733CF" w:rsidRPr="00DE11D4" w:rsidRDefault="00B733CF" w:rsidP="00B733CF">
            <w:pPr>
              <w:pStyle w:val="ListParagraph"/>
              <w:numPr>
                <w:ilvl w:val="0"/>
                <w:numId w:val="7"/>
              </w:numPr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German Theme pop-up pub</w:t>
            </w:r>
          </w:p>
          <w:p w14:paraId="5A907404" w14:textId="36F57014" w:rsidR="00B733CF" w:rsidRPr="00DE11D4" w:rsidRDefault="00B733CF" w:rsidP="00B733CF">
            <w:pPr>
              <w:pStyle w:val="ListParagraph"/>
              <w:numPr>
                <w:ilvl w:val="0"/>
                <w:numId w:val="7"/>
              </w:numPr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Thursday café and fresh produce market</w:t>
            </w:r>
          </w:p>
          <w:p w14:paraId="00D97447" w14:textId="27EC99C9" w:rsidR="00DE11D4" w:rsidRPr="00DE11D4" w:rsidRDefault="00DE11D4" w:rsidP="00DE11D4">
            <w:pPr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 xml:space="preserve">More information of </w:t>
            </w:r>
            <w:proofErr w:type="spellStart"/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Hilderstone</w:t>
            </w:r>
            <w:proofErr w:type="spellEnd"/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 xml:space="preserve"> Village Hall website.</w:t>
            </w:r>
          </w:p>
          <w:p w14:paraId="3DF53168" w14:textId="759080B0" w:rsidR="00B733CF" w:rsidRPr="00DE11D4" w:rsidRDefault="00B733CF" w:rsidP="00B733CF">
            <w:pPr>
              <w:jc w:val="both"/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43A5E336" w14:textId="29A5788A" w:rsidR="00C26350" w:rsidRPr="00DE11D4" w:rsidRDefault="00C26350" w:rsidP="00B733CF">
            <w:pPr>
              <w:jc w:val="both"/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Great turnout for the Harvest festival.</w:t>
            </w:r>
          </w:p>
          <w:p w14:paraId="35360CA9" w14:textId="77777777" w:rsidR="00C26350" w:rsidRPr="00DE11D4" w:rsidRDefault="00C26350" w:rsidP="00B733CF">
            <w:pPr>
              <w:jc w:val="both"/>
              <w:outlineLvl w:val="2"/>
              <w:rPr>
                <w:rFonts w:ascii="Arial" w:hAnsi="Arial" w:cs="Arial"/>
                <w:color w:val="0070C0"/>
                <w:shd w:val="clear" w:color="auto" w:fill="FFFFFF"/>
              </w:rPr>
            </w:pPr>
          </w:p>
          <w:p w14:paraId="45DBE88B" w14:textId="2D11428E" w:rsidR="00B733CF" w:rsidRPr="00106A5E" w:rsidRDefault="00B733CF" w:rsidP="00B733CF">
            <w:pPr>
              <w:jc w:val="both"/>
              <w:outlineLvl w:val="2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E11D4">
              <w:rPr>
                <w:rFonts w:ascii="Arial" w:hAnsi="Arial" w:cs="Arial"/>
                <w:color w:val="0070C0"/>
                <w:shd w:val="clear" w:color="auto" w:fill="FFFFFF"/>
              </w:rPr>
              <w:t>Formal letter of thanks to be sent to the Village Hall for all their efforts during the Covid 19 pandemic – Cllr J Davies.</w:t>
            </w:r>
          </w:p>
        </w:tc>
      </w:tr>
      <w:tr w:rsidR="00106A5E" w:rsidRPr="00106A5E" w14:paraId="3CDF4842" w14:textId="77777777" w:rsidTr="00106A5E">
        <w:tc>
          <w:tcPr>
            <w:tcW w:w="426" w:type="dxa"/>
            <w:shd w:val="clear" w:color="auto" w:fill="auto"/>
          </w:tcPr>
          <w:p w14:paraId="42D30AA3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14</w:t>
            </w:r>
          </w:p>
        </w:tc>
        <w:tc>
          <w:tcPr>
            <w:tcW w:w="9356" w:type="dxa"/>
            <w:shd w:val="clear" w:color="auto" w:fill="auto"/>
          </w:tcPr>
          <w:p w14:paraId="354BED67" w14:textId="46122F49" w:rsidR="00106A5E" w:rsidRP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Correspondence</w:t>
            </w:r>
            <w:r w:rsidR="00DE11D4">
              <w:rPr>
                <w:rFonts w:ascii="Arial" w:hAnsi="Arial" w:cs="Arial"/>
              </w:rPr>
              <w:t xml:space="preserve"> - </w:t>
            </w:r>
            <w:r w:rsidR="00DE11D4" w:rsidRPr="00DE11D4">
              <w:rPr>
                <w:rFonts w:ascii="Arial" w:hAnsi="Arial" w:cs="Arial"/>
                <w:color w:val="0070C0"/>
              </w:rPr>
              <w:t>None</w:t>
            </w:r>
          </w:p>
        </w:tc>
      </w:tr>
      <w:tr w:rsidR="00106A5E" w:rsidRPr="00106A5E" w14:paraId="27430088" w14:textId="77777777" w:rsidTr="00106A5E">
        <w:tc>
          <w:tcPr>
            <w:tcW w:w="426" w:type="dxa"/>
            <w:shd w:val="clear" w:color="auto" w:fill="auto"/>
          </w:tcPr>
          <w:p w14:paraId="5CE3DC86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15</w:t>
            </w:r>
          </w:p>
        </w:tc>
        <w:tc>
          <w:tcPr>
            <w:tcW w:w="9356" w:type="dxa"/>
            <w:shd w:val="clear" w:color="auto" w:fill="auto"/>
          </w:tcPr>
          <w:p w14:paraId="44DC36A8" w14:textId="77777777" w:rsid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 xml:space="preserve">Finance – RFO </w:t>
            </w:r>
          </w:p>
          <w:p w14:paraId="4F17ECD8" w14:textId="77777777" w:rsidR="00293AAA" w:rsidRPr="00293AAA" w:rsidRDefault="00293AAA" w:rsidP="00293A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Theme="minorHAnsi" w:hAnsi="Arial" w:cs="Arial"/>
                <w:sz w:val="22"/>
                <w:szCs w:val="22"/>
              </w:rPr>
            </w:pPr>
            <w:r w:rsidRPr="00293AAA">
              <w:rPr>
                <w:rFonts w:ascii="Arial" w:eastAsiaTheme="minorHAnsi" w:hAnsi="Arial" w:cs="Arial"/>
                <w:sz w:val="22"/>
                <w:szCs w:val="22"/>
              </w:rPr>
              <w:t>Monthly payments</w:t>
            </w:r>
          </w:p>
          <w:p w14:paraId="63E5EC83" w14:textId="0A99C8DD" w:rsidR="00293AAA" w:rsidRDefault="00293AAA" w:rsidP="00293AA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293AAA"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lastRenderedPageBreak/>
              <w:drawing>
                <wp:inline distT="0" distB="0" distL="0" distR="0" wp14:anchorId="62889701" wp14:editId="2D15DFB3">
                  <wp:extent cx="5257800" cy="2324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B6FF2" w14:textId="360FA14A" w:rsidR="00293AAA" w:rsidRPr="00DE11D4" w:rsidRDefault="00293AAA" w:rsidP="00293AAA">
            <w:pPr>
              <w:spacing w:after="160" w:line="259" w:lineRule="auto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Also included £82 for W H Holmes</w:t>
            </w:r>
          </w:p>
          <w:p w14:paraId="06AF59D3" w14:textId="52E38C44" w:rsidR="00293AAA" w:rsidRPr="00DE11D4" w:rsidRDefault="00293AAA" w:rsidP="00293A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Budget Summary - approved</w:t>
            </w:r>
          </w:p>
          <w:p w14:paraId="323D9D0A" w14:textId="069447FE" w:rsidR="00293AAA" w:rsidRPr="00DE11D4" w:rsidRDefault="00293AAA" w:rsidP="00C26350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Bank reconciliation – approved</w:t>
            </w:r>
          </w:p>
          <w:p w14:paraId="2AA5240F" w14:textId="77777777" w:rsidR="00293AAA" w:rsidRPr="00DE11D4" w:rsidRDefault="00293AAA" w:rsidP="00293AAA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Approval of Internal Auditor 2021/22</w:t>
            </w:r>
          </w:p>
          <w:p w14:paraId="1C650DD2" w14:textId="77777777" w:rsidR="00293AAA" w:rsidRPr="00DE11D4" w:rsidRDefault="00293AAA" w:rsidP="00293AAA">
            <w:pPr>
              <w:spacing w:after="160" w:line="259" w:lineRule="auto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Quotes:</w:t>
            </w:r>
          </w:p>
          <w:p w14:paraId="6BCFF7DF" w14:textId="528E6185" w:rsidR="00293AAA" w:rsidRPr="00DE11D4" w:rsidRDefault="00293AAA" w:rsidP="00293AAA">
            <w:pPr>
              <w:spacing w:after="160" w:line="259" w:lineRule="auto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Mrs Vivien Evans £35 - </w:t>
            </w:r>
            <w:r w:rsidRPr="00DE11D4">
              <w:rPr>
                <w:rFonts w:ascii="Arial" w:hAnsi="Arial" w:cs="Arial"/>
                <w:color w:val="0070C0"/>
              </w:rPr>
              <w:t>Approved to accept Mrs Vivien Evans on the proviso she can carry out the internal audit due to the relationship between herself and the clerk.</w:t>
            </w:r>
          </w:p>
          <w:p w14:paraId="246503E6" w14:textId="77777777" w:rsidR="00293AAA" w:rsidRPr="00DE11D4" w:rsidRDefault="00293AAA" w:rsidP="00293AAA">
            <w:pPr>
              <w:spacing w:after="160" w:line="259" w:lineRule="auto"/>
              <w:rPr>
                <w:rFonts w:ascii="Arial" w:eastAsiaTheme="minorHAnsi" w:hAnsi="Arial" w:cs="Arial"/>
                <w:color w:val="0070C0"/>
                <w:sz w:val="22"/>
                <w:szCs w:val="22"/>
              </w:rPr>
            </w:pPr>
            <w:proofErr w:type="spellStart"/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Toplis</w:t>
            </w:r>
            <w:proofErr w:type="spellEnd"/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 xml:space="preserve"> Associates - £122 + travel expenses + VAT</w:t>
            </w:r>
          </w:p>
          <w:p w14:paraId="2C8FE4A3" w14:textId="23F58B7A" w:rsidR="00293AAA" w:rsidRPr="00106A5E" w:rsidRDefault="00293AAA" w:rsidP="00293AA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DE11D4">
              <w:rPr>
                <w:rFonts w:ascii="Arial" w:eastAsiaTheme="minorHAnsi" w:hAnsi="Arial" w:cs="Arial"/>
                <w:color w:val="0070C0"/>
                <w:sz w:val="22"/>
                <w:szCs w:val="22"/>
              </w:rPr>
              <w:t>Sandie Morris (Black Rose Solutions) £30 per hour + travel expenses + VAT (we would need 2-3 hours so it would be £90 + travel expenses + VAT)</w:t>
            </w:r>
          </w:p>
        </w:tc>
      </w:tr>
      <w:tr w:rsidR="00106A5E" w:rsidRPr="00106A5E" w14:paraId="6CA2CB18" w14:textId="77777777" w:rsidTr="00106A5E">
        <w:tc>
          <w:tcPr>
            <w:tcW w:w="426" w:type="dxa"/>
            <w:shd w:val="clear" w:color="auto" w:fill="auto"/>
          </w:tcPr>
          <w:p w14:paraId="5078278A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9356" w:type="dxa"/>
            <w:shd w:val="clear" w:color="auto" w:fill="auto"/>
          </w:tcPr>
          <w:p w14:paraId="4C813772" w14:textId="138B5303" w:rsid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Councillor Information and items for the next Agenda</w:t>
            </w:r>
          </w:p>
          <w:p w14:paraId="62FC5F06" w14:textId="39C36675" w:rsidR="00C26350" w:rsidRPr="00DE11D4" w:rsidRDefault="00C26350" w:rsidP="00C26350">
            <w:pPr>
              <w:pStyle w:val="ListParagraph"/>
              <w:numPr>
                <w:ilvl w:val="0"/>
                <w:numId w:val="8"/>
              </w:numPr>
              <w:outlineLvl w:val="2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>Church maintenance, Trees need cutting back, Cllr R Clark will contact a tree surgeon, council to approve at the next meeting.</w:t>
            </w:r>
          </w:p>
          <w:p w14:paraId="183E59F1" w14:textId="6977E4C5" w:rsidR="00C26350" w:rsidRPr="00DE11D4" w:rsidRDefault="00C26350" w:rsidP="00C26350">
            <w:pPr>
              <w:pStyle w:val="ListParagraph"/>
              <w:numPr>
                <w:ilvl w:val="0"/>
                <w:numId w:val="8"/>
              </w:numPr>
              <w:outlineLvl w:val="2"/>
              <w:rPr>
                <w:rFonts w:ascii="Arial" w:hAnsi="Arial" w:cs="Arial"/>
                <w:color w:val="0070C0"/>
              </w:rPr>
            </w:pPr>
            <w:r w:rsidRPr="00DE11D4">
              <w:rPr>
                <w:rFonts w:ascii="Arial" w:hAnsi="Arial" w:cs="Arial"/>
                <w:color w:val="0070C0"/>
              </w:rPr>
              <w:t xml:space="preserve">Proposed cancellation of the school transport </w:t>
            </w:r>
            <w:r w:rsidR="00B81A73" w:rsidRPr="00DE11D4">
              <w:rPr>
                <w:rFonts w:ascii="Arial" w:hAnsi="Arial" w:cs="Arial"/>
                <w:color w:val="0070C0"/>
              </w:rPr>
              <w:t>vacant</w:t>
            </w:r>
            <w:r w:rsidRPr="00DE11D4">
              <w:rPr>
                <w:rFonts w:ascii="Arial" w:hAnsi="Arial" w:cs="Arial"/>
                <w:color w:val="0070C0"/>
              </w:rPr>
              <w:t xml:space="preserve"> seat scheme. </w:t>
            </w:r>
            <w:r w:rsidR="00B81A73" w:rsidRPr="00DE11D4">
              <w:rPr>
                <w:rFonts w:ascii="Arial" w:hAnsi="Arial" w:cs="Arial"/>
                <w:color w:val="0070C0"/>
              </w:rPr>
              <w:t xml:space="preserve">The Parish Council wish it to be known that they strongly object to this service being cancelled by Stafford County Council. Clerk to write a letter </w:t>
            </w:r>
            <w:r w:rsidR="00DE11D4" w:rsidRPr="00DE11D4">
              <w:rPr>
                <w:rFonts w:ascii="Arial" w:hAnsi="Arial" w:cs="Arial"/>
                <w:color w:val="0070C0"/>
              </w:rPr>
              <w:t xml:space="preserve">to Cllr I Parry, </w:t>
            </w:r>
            <w:r w:rsidR="00B81A73" w:rsidRPr="00DE11D4">
              <w:rPr>
                <w:rFonts w:ascii="Arial" w:hAnsi="Arial" w:cs="Arial"/>
                <w:color w:val="0070C0"/>
              </w:rPr>
              <w:t>outlining the parish councils objections, bringing their attention to the extract taken from D</w:t>
            </w:r>
            <w:r w:rsidR="00DE11D4" w:rsidRPr="00DE11D4">
              <w:rPr>
                <w:rFonts w:ascii="Arial" w:hAnsi="Arial" w:cs="Arial"/>
                <w:color w:val="0070C0"/>
              </w:rPr>
              <w:t xml:space="preserve">epartment of Education </w:t>
            </w:r>
            <w:r w:rsidR="00B81A73" w:rsidRPr="00DE11D4">
              <w:rPr>
                <w:rFonts w:ascii="Arial" w:hAnsi="Arial" w:cs="Arial"/>
                <w:color w:val="0070C0"/>
              </w:rPr>
              <w:t>“ For those over the age of 16 who are still attending school, every reasonable step should be taken to ensure they are not prevented from attending an education setting</w:t>
            </w:r>
            <w:r w:rsidR="00DE11D4" w:rsidRPr="00DE11D4">
              <w:rPr>
                <w:rFonts w:ascii="Arial" w:hAnsi="Arial" w:cs="Arial"/>
                <w:color w:val="0070C0"/>
              </w:rPr>
              <w:t>”</w:t>
            </w:r>
            <w:r w:rsidR="00B81A73" w:rsidRPr="00DE11D4">
              <w:rPr>
                <w:rFonts w:ascii="Arial" w:hAnsi="Arial" w:cs="Arial"/>
                <w:color w:val="0070C0"/>
              </w:rPr>
              <w:t xml:space="preserve"> and that </w:t>
            </w:r>
            <w:r w:rsidR="00DE11D4" w:rsidRPr="00DE11D4">
              <w:rPr>
                <w:rFonts w:ascii="Arial" w:hAnsi="Arial" w:cs="Arial"/>
                <w:color w:val="0070C0"/>
              </w:rPr>
              <w:t xml:space="preserve">is placed upon the local education authority, Stafford County Council, to make sure that happens. </w:t>
            </w:r>
          </w:p>
          <w:p w14:paraId="2C91B393" w14:textId="1DF49EEA" w:rsidR="00293AAA" w:rsidRPr="00106A5E" w:rsidRDefault="00293AAA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</w:p>
        </w:tc>
      </w:tr>
      <w:tr w:rsidR="00106A5E" w:rsidRPr="00106A5E" w14:paraId="0AF335CF" w14:textId="77777777" w:rsidTr="00106A5E">
        <w:tc>
          <w:tcPr>
            <w:tcW w:w="426" w:type="dxa"/>
            <w:shd w:val="clear" w:color="auto" w:fill="auto"/>
          </w:tcPr>
          <w:p w14:paraId="3C563681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17</w:t>
            </w:r>
          </w:p>
        </w:tc>
        <w:tc>
          <w:tcPr>
            <w:tcW w:w="9356" w:type="dxa"/>
            <w:shd w:val="clear" w:color="auto" w:fill="auto"/>
          </w:tcPr>
          <w:p w14:paraId="5275C429" w14:textId="77777777" w:rsidR="00106A5E" w:rsidRP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 xml:space="preserve">To agree date of next meeting – </w:t>
            </w:r>
            <w:r w:rsidRPr="00DE11D4">
              <w:rPr>
                <w:rFonts w:ascii="Arial" w:hAnsi="Arial" w:cs="Arial"/>
                <w:color w:val="0070C0"/>
              </w:rPr>
              <w:t>27</w:t>
            </w:r>
            <w:r w:rsidRPr="00DE11D4">
              <w:rPr>
                <w:rFonts w:ascii="Arial" w:hAnsi="Arial" w:cs="Arial"/>
                <w:color w:val="0070C0"/>
                <w:vertAlign w:val="superscript"/>
              </w:rPr>
              <w:t>th</w:t>
            </w:r>
            <w:r w:rsidRPr="00DE11D4">
              <w:rPr>
                <w:rFonts w:ascii="Arial" w:hAnsi="Arial" w:cs="Arial"/>
                <w:color w:val="0070C0"/>
              </w:rPr>
              <w:t xml:space="preserve"> October 2021 @ 7.30pm</w:t>
            </w:r>
          </w:p>
        </w:tc>
      </w:tr>
      <w:tr w:rsidR="00106A5E" w:rsidRPr="00106A5E" w14:paraId="34BCF196" w14:textId="77777777" w:rsidTr="00106A5E">
        <w:tc>
          <w:tcPr>
            <w:tcW w:w="426" w:type="dxa"/>
            <w:shd w:val="clear" w:color="auto" w:fill="auto"/>
          </w:tcPr>
          <w:p w14:paraId="2F6402AB" w14:textId="77777777" w:rsidR="00106A5E" w:rsidRPr="00106A5E" w:rsidRDefault="00106A5E" w:rsidP="00106A5E">
            <w:pPr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18</w:t>
            </w:r>
          </w:p>
        </w:tc>
        <w:tc>
          <w:tcPr>
            <w:tcW w:w="9356" w:type="dxa"/>
            <w:shd w:val="clear" w:color="auto" w:fill="auto"/>
          </w:tcPr>
          <w:p w14:paraId="2AC72401" w14:textId="6ED37B64" w:rsidR="00106A5E" w:rsidRPr="00106A5E" w:rsidRDefault="00106A5E" w:rsidP="00106A5E">
            <w:pPr>
              <w:ind w:left="720" w:hanging="720"/>
              <w:outlineLvl w:val="2"/>
              <w:rPr>
                <w:rFonts w:ascii="Arial" w:hAnsi="Arial" w:cs="Arial"/>
              </w:rPr>
            </w:pPr>
            <w:r w:rsidRPr="00106A5E">
              <w:rPr>
                <w:rFonts w:ascii="Arial" w:hAnsi="Arial" w:cs="Arial"/>
              </w:rPr>
              <w:t>Meeting Closed</w:t>
            </w:r>
            <w:r w:rsidR="00293AAA">
              <w:rPr>
                <w:rFonts w:ascii="Arial" w:hAnsi="Arial" w:cs="Arial"/>
              </w:rPr>
              <w:t xml:space="preserve"> - </w:t>
            </w:r>
            <w:r w:rsidR="00293AAA" w:rsidRPr="00DE11D4">
              <w:rPr>
                <w:rFonts w:ascii="Arial" w:hAnsi="Arial" w:cs="Arial"/>
                <w:color w:val="0070C0"/>
              </w:rPr>
              <w:t>The Chairman thanked everyone for attending and closed the meeting at 21:09pm</w:t>
            </w:r>
          </w:p>
        </w:tc>
      </w:tr>
    </w:tbl>
    <w:p w14:paraId="04C68FD5" w14:textId="77777777" w:rsidR="00CE00FD" w:rsidRDefault="00CE00FD" w:rsidP="00FE12EC">
      <w:pPr>
        <w:jc w:val="center"/>
        <w:rPr>
          <w:rFonts w:ascii="Arial" w:hAnsi="Arial" w:cs="Arial"/>
          <w:sz w:val="22"/>
          <w:szCs w:val="22"/>
        </w:rPr>
      </w:pPr>
    </w:p>
    <w:sectPr w:rsidR="00CE0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5F37"/>
    <w:multiLevelType w:val="hybridMultilevel"/>
    <w:tmpl w:val="05C6CDD8"/>
    <w:lvl w:ilvl="0" w:tplc="8AE0570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689"/>
    <w:multiLevelType w:val="hybridMultilevel"/>
    <w:tmpl w:val="C1767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2D40"/>
    <w:multiLevelType w:val="hybridMultilevel"/>
    <w:tmpl w:val="6C22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33B3"/>
    <w:multiLevelType w:val="hybridMultilevel"/>
    <w:tmpl w:val="7ECAA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337E"/>
    <w:multiLevelType w:val="hybridMultilevel"/>
    <w:tmpl w:val="162A9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725B"/>
    <w:multiLevelType w:val="hybridMultilevel"/>
    <w:tmpl w:val="F81CD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23D93"/>
    <w:multiLevelType w:val="hybridMultilevel"/>
    <w:tmpl w:val="E9C6E8BE"/>
    <w:lvl w:ilvl="0" w:tplc="824E90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634576"/>
    <w:multiLevelType w:val="hybridMultilevel"/>
    <w:tmpl w:val="0D9C7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EC"/>
    <w:rsid w:val="000C3F9A"/>
    <w:rsid w:val="00106A5E"/>
    <w:rsid w:val="00143DEC"/>
    <w:rsid w:val="00144754"/>
    <w:rsid w:val="00193943"/>
    <w:rsid w:val="001C2C8A"/>
    <w:rsid w:val="00293AAA"/>
    <w:rsid w:val="002A41E9"/>
    <w:rsid w:val="00384C89"/>
    <w:rsid w:val="005B03FE"/>
    <w:rsid w:val="00613D7A"/>
    <w:rsid w:val="00645BD1"/>
    <w:rsid w:val="00741CF5"/>
    <w:rsid w:val="00753465"/>
    <w:rsid w:val="00761CA2"/>
    <w:rsid w:val="007E49B8"/>
    <w:rsid w:val="00821646"/>
    <w:rsid w:val="008D1007"/>
    <w:rsid w:val="00912B91"/>
    <w:rsid w:val="00962AE2"/>
    <w:rsid w:val="00B64FA5"/>
    <w:rsid w:val="00B733CF"/>
    <w:rsid w:val="00B81A73"/>
    <w:rsid w:val="00C26350"/>
    <w:rsid w:val="00CE00FD"/>
    <w:rsid w:val="00D63471"/>
    <w:rsid w:val="00DE11D4"/>
    <w:rsid w:val="00EE355B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EBB0"/>
  <w15:chartTrackingRefBased/>
  <w15:docId w15:val="{87E366A5-9386-4142-BEBB-45677BA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E12EC"/>
    <w:pPr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2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2EC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E12EC"/>
    <w:pPr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12EC"/>
    <w:rPr>
      <w:rFonts w:ascii="Arial" w:eastAsia="Times New Roman" w:hAnsi="Arial" w:cs="Arial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2EC"/>
    <w:pPr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E12EC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12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E12EC"/>
    <w:pPr>
      <w:ind w:left="720"/>
      <w:contextualSpacing/>
    </w:pPr>
  </w:style>
  <w:style w:type="table" w:styleId="TableGrid">
    <w:name w:val="Table Grid"/>
    <w:basedOn w:val="TableNormal"/>
    <w:uiPriority w:val="39"/>
    <w:rsid w:val="0091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6</cp:revision>
  <dcterms:created xsi:type="dcterms:W3CDTF">2021-09-23T08:42:00Z</dcterms:created>
  <dcterms:modified xsi:type="dcterms:W3CDTF">2021-10-19T09:35:00Z</dcterms:modified>
</cp:coreProperties>
</file>